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9A" w:rsidRDefault="00B00FBA" w:rsidP="00B00FBA">
      <w:pPr>
        <w:ind w:left="18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3338195</wp:posOffset>
                </wp:positionH>
                <wp:positionV relativeFrom="paragraph">
                  <wp:posOffset>43180</wp:posOffset>
                </wp:positionV>
                <wp:extent cx="2103755" cy="2143125"/>
                <wp:effectExtent l="0" t="0" r="1079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BA" w:rsidRDefault="00B00F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9275" cy="1992106"/>
                                  <wp:effectExtent l="0" t="0" r="0" b="825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1103" cy="1994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2.85pt;margin-top:3.4pt;width:165.6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">
                <v:textbox>
                  <w:txbxContent>
                    <w:p w:rsidR="00B00FBA" w:rsidRDefault="00B00F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9275" cy="1992106"/>
                            <wp:effectExtent l="0" t="0" r="0" b="825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1103" cy="1994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3D1D17" wp14:editId="2691D532">
            <wp:extent cx="1958837" cy="20955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8837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FBA" w:rsidRPr="00B00FBA" w:rsidRDefault="00B00FBA" w:rsidP="00B0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 xml:space="preserve">La </w:t>
      </w:r>
      <w:r w:rsidRPr="00B00FBA">
        <w:rPr>
          <w:rFonts w:ascii="Times New Roman" w:hAnsi="Times New Roman" w:cs="Times New Roman"/>
          <w:b/>
          <w:bCs/>
          <w:sz w:val="24"/>
          <w:szCs w:val="24"/>
        </w:rPr>
        <w:t>Confédération française de l'encadrement - Confédération générale des cadres</w:t>
      </w:r>
      <w:r w:rsidRPr="00B00FBA">
        <w:rPr>
          <w:rFonts w:ascii="Times New Roman" w:hAnsi="Times New Roman" w:cs="Times New Roman"/>
          <w:sz w:val="24"/>
          <w:szCs w:val="24"/>
        </w:rPr>
        <w:t xml:space="preserve"> (</w:t>
      </w:r>
      <w:r w:rsidRPr="00B00FBA">
        <w:rPr>
          <w:rFonts w:ascii="Times New Roman" w:hAnsi="Times New Roman" w:cs="Times New Roman"/>
          <w:b/>
          <w:bCs/>
          <w:sz w:val="24"/>
          <w:szCs w:val="24"/>
        </w:rPr>
        <w:t>CFE-CGC</w:t>
      </w:r>
      <w:r w:rsidRPr="00B00FBA">
        <w:rPr>
          <w:rFonts w:ascii="Times New Roman" w:hAnsi="Times New Roman" w:cs="Times New Roman"/>
          <w:sz w:val="24"/>
          <w:szCs w:val="24"/>
        </w:rPr>
        <w:t xml:space="preserve">, couramment </w:t>
      </w:r>
      <w:r w:rsidRPr="00B00FBA">
        <w:rPr>
          <w:rFonts w:ascii="Times New Roman" w:hAnsi="Times New Roman" w:cs="Times New Roman"/>
          <w:b/>
          <w:bCs/>
          <w:sz w:val="24"/>
          <w:szCs w:val="24"/>
        </w:rPr>
        <w:t>CGC</w:t>
      </w:r>
      <w:r w:rsidRPr="00B00FBA">
        <w:rPr>
          <w:rFonts w:ascii="Times New Roman" w:hAnsi="Times New Roman" w:cs="Times New Roman"/>
          <w:sz w:val="24"/>
          <w:szCs w:val="24"/>
        </w:rPr>
        <w:t xml:space="preserve">) est un </w:t>
      </w:r>
      <w:hyperlink r:id="rId8" w:tooltip="Syndicat professionnel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syndicat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France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français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 de salariés, en premier lieu les </w:t>
      </w:r>
      <w:hyperlink r:id="rId10" w:tooltip="Cadre (entreprise)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cadres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 tant dans le secteur privé que public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0FB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15 octobre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15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Octobre 1944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octobre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1944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1944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B00FBA">
        <w:rPr>
          <w:rFonts w:ascii="Times New Roman" w:hAnsi="Times New Roman" w:cs="Times New Roman"/>
          <w:sz w:val="24"/>
          <w:szCs w:val="24"/>
        </w:rPr>
        <w:t>.</w:t>
      </w:r>
    </w:p>
    <w:p w:rsidR="00B00FBA" w:rsidRDefault="00B00FBA" w:rsidP="00B0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BA" w:rsidRPr="00B00FBA" w:rsidRDefault="00B00FBA" w:rsidP="00B0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  <w:u w:val="single"/>
        </w:rPr>
        <w:t>Apolitique et catégorielle</w:t>
      </w:r>
      <w:r w:rsidRPr="00B00FBA">
        <w:rPr>
          <w:rFonts w:ascii="Times New Roman" w:hAnsi="Times New Roman" w:cs="Times New Roman"/>
          <w:sz w:val="24"/>
          <w:szCs w:val="24"/>
        </w:rPr>
        <w:t xml:space="preserve">, la CGC a élargi son champ de syndicalisation en </w:t>
      </w:r>
      <w:hyperlink r:id="rId14" w:tooltip="1981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1981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 en devenant CFE-CGC, </w:t>
      </w:r>
      <w:r w:rsidRPr="00B00FBA">
        <w:rPr>
          <w:rFonts w:ascii="Times New Roman" w:hAnsi="Times New Roman" w:cs="Times New Roman"/>
          <w:sz w:val="24"/>
          <w:szCs w:val="24"/>
          <w:u w:val="single"/>
        </w:rPr>
        <w:t>s'ouvrant aux techniciens, agents de maîtrise, forces de vente, ingénieurs et à ceux qui ont vocation à le devenir</w:t>
      </w:r>
      <w:r w:rsidRPr="00B00FBA">
        <w:rPr>
          <w:rFonts w:ascii="Times New Roman" w:hAnsi="Times New Roman" w:cs="Times New Roman"/>
          <w:sz w:val="24"/>
          <w:szCs w:val="24"/>
        </w:rPr>
        <w:t xml:space="preserve"> (salariés dont les fonctions comportent responsabilité, initiative et/ou commandement). Elle peut même, si le statut d'un syndicat professionnel le prévoit, représenter d'autres catégories de personnels (par exemple, les employés).</w:t>
      </w:r>
    </w:p>
    <w:p w:rsidR="00B00FBA" w:rsidRPr="00B00FBA" w:rsidRDefault="00B00FBA" w:rsidP="00B0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 xml:space="preserve">La CFE-CGC fait partie des cinq confédérations considérées, par </w:t>
      </w:r>
      <w:hyperlink r:id="rId15" w:tooltip="Présomption irréfragable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présomption irréfragable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, comme </w:t>
      </w:r>
      <w:hyperlink r:id="rId16" w:tooltip="Représentativité syndicale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représentatives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 par l'État.</w:t>
      </w:r>
      <w:r w:rsidRPr="00B00FBA">
        <w:rPr>
          <w:rFonts w:ascii="Times New Roman" w:hAnsi="Times New Roman" w:cs="Times New Roman"/>
          <w:sz w:val="24"/>
          <w:szCs w:val="24"/>
        </w:rPr>
        <w:br/>
        <w:t xml:space="preserve">Sa représentativité lui permet de participer aux négociations nationales interprofessionnelles et d'être représentée dans les organismes </w:t>
      </w:r>
      <w:hyperlink r:id="rId17" w:tooltip="Paritarisme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paritaires</w:t>
        </w:r>
      </w:hyperlink>
      <w:r w:rsidRPr="00B00FBA">
        <w:rPr>
          <w:rFonts w:ascii="Times New Roman" w:hAnsi="Times New Roman" w:cs="Times New Roman"/>
          <w:sz w:val="24"/>
          <w:szCs w:val="24"/>
        </w:rPr>
        <w:t>.</w:t>
      </w:r>
    </w:p>
    <w:p w:rsidR="00B00FBA" w:rsidRPr="00B00FBA" w:rsidRDefault="00B00FBA" w:rsidP="00B0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BA" w:rsidRPr="00B00FBA" w:rsidRDefault="00B00FBA" w:rsidP="00B0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 xml:space="preserve">La CFE-CGC a longtemps été perçue comme sous l'influence des partis de droite et l'alliée du </w:t>
      </w:r>
      <w:hyperlink r:id="rId18" w:tooltip="Patronat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patronat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. Elle a semblé prendre un tournant plus revendicatif avec l'arrivée de </w:t>
      </w:r>
      <w:hyperlink r:id="rId19" w:tooltip="Jean-Luc Cazettes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Jean-Luc Cazettes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 en 1999, prenant en compte les modifications sociologiques de l'encadrement, défendant notamment la réduction du </w:t>
      </w:r>
      <w:hyperlink r:id="rId20" w:tooltip="Temps de travail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temps de travail</w:t>
        </w:r>
      </w:hyperlink>
      <w:r w:rsidRPr="00B00FBA">
        <w:rPr>
          <w:rFonts w:ascii="Times New Roman" w:hAnsi="Times New Roman" w:cs="Times New Roman"/>
          <w:sz w:val="24"/>
          <w:szCs w:val="24"/>
        </w:rPr>
        <w:t>.</w:t>
      </w:r>
      <w:r w:rsidRPr="00B00FBA">
        <w:rPr>
          <w:rFonts w:ascii="Times New Roman" w:hAnsi="Times New Roman" w:cs="Times New Roman"/>
          <w:sz w:val="24"/>
          <w:szCs w:val="24"/>
        </w:rPr>
        <w:br/>
        <w:t>Aujourd'hui, la CFE-CGC est présente sur des thématiques comme :</w:t>
      </w:r>
    </w:p>
    <w:p w:rsidR="00B00FBA" w:rsidRPr="00B00FBA" w:rsidRDefault="00B00FBA" w:rsidP="00B00F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la santé au travail (notamment sur le stress et la souffrance au travail),</w:t>
      </w:r>
    </w:p>
    <w:p w:rsidR="00B00FBA" w:rsidRPr="00B00FBA" w:rsidRDefault="00B00FBA" w:rsidP="00B00F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les salaires de l'encadrement et le pouvoir d'achat,</w:t>
      </w:r>
    </w:p>
    <w:p w:rsidR="00B00FBA" w:rsidRPr="00B00FBA" w:rsidRDefault="00B00FBA" w:rsidP="00B00F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les retraites,</w:t>
      </w:r>
    </w:p>
    <w:p w:rsidR="00B00FBA" w:rsidRPr="00B00FBA" w:rsidRDefault="00B00FBA" w:rsidP="00B00F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l'égalité professionnelle,</w:t>
      </w:r>
    </w:p>
    <w:p w:rsidR="00B00FBA" w:rsidRPr="00B00FBA" w:rsidRDefault="00B00FBA" w:rsidP="00B00F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la conciliation des temps de vie,</w:t>
      </w:r>
    </w:p>
    <w:p w:rsidR="00B00FBA" w:rsidRPr="00B00FBA" w:rsidRDefault="00B00FBA" w:rsidP="00B00F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l'éthique et le développement durable.</w:t>
      </w:r>
    </w:p>
    <w:p w:rsidR="00B00FBA" w:rsidRDefault="00B00FBA" w:rsidP="00B0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BA" w:rsidRDefault="00B00FBA" w:rsidP="00B0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 xml:space="preserve">La CFE-CGC est aux côtés de la </w:t>
      </w:r>
      <w:hyperlink r:id="rId21" w:tooltip="CFDT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CFDT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, de la </w:t>
      </w:r>
      <w:hyperlink r:id="rId22" w:tooltip="Confédération française des travailleurs chrétiens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CFTC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 et du </w:t>
      </w:r>
      <w:hyperlink r:id="rId23" w:tooltip="Mouvement des entreprises de France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MEDEF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 dans la majorité de gestion de la </w:t>
      </w:r>
      <w:hyperlink r:id="rId24" w:tooltip="Caisse nationale d'assurance maladie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CNAM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 et de l'</w:t>
      </w:r>
      <w:proofErr w:type="spellStart"/>
      <w:r w:rsidRPr="00B00FBA">
        <w:rPr>
          <w:rFonts w:ascii="Times New Roman" w:hAnsi="Times New Roman" w:cs="Times New Roman"/>
          <w:sz w:val="24"/>
          <w:szCs w:val="24"/>
        </w:rPr>
        <w:fldChar w:fldCharType="begin"/>
      </w:r>
      <w:r w:rsidRPr="00B00FBA">
        <w:rPr>
          <w:rFonts w:ascii="Times New Roman" w:hAnsi="Times New Roman" w:cs="Times New Roman"/>
          <w:sz w:val="24"/>
          <w:szCs w:val="24"/>
        </w:rPr>
        <w:instrText xml:space="preserve"> HYPERLINK "http://fr.wikipedia.org/wiki/Un%C3%A9dic" \o "Unédic" </w:instrText>
      </w:r>
      <w:r w:rsidRPr="00B00FBA">
        <w:rPr>
          <w:rFonts w:ascii="Times New Roman" w:hAnsi="Times New Roman" w:cs="Times New Roman"/>
          <w:sz w:val="24"/>
          <w:szCs w:val="24"/>
        </w:rPr>
        <w:fldChar w:fldCharType="separate"/>
      </w:r>
      <w:r w:rsidRPr="00B00FBA">
        <w:rPr>
          <w:rStyle w:val="Lienhypertexte"/>
          <w:rFonts w:ascii="Times New Roman" w:hAnsi="Times New Roman" w:cs="Times New Roman"/>
          <w:sz w:val="24"/>
          <w:szCs w:val="24"/>
        </w:rPr>
        <w:t>Unédic</w:t>
      </w:r>
      <w:proofErr w:type="spellEnd"/>
      <w:r w:rsidRPr="00B00FBA">
        <w:rPr>
          <w:rFonts w:ascii="Times New Roman" w:hAnsi="Times New Roman" w:cs="Times New Roman"/>
          <w:sz w:val="24"/>
          <w:szCs w:val="24"/>
        </w:rPr>
        <w:fldChar w:fldCharType="end"/>
      </w:r>
      <w:r w:rsidRPr="00B00F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00FBA">
        <w:rPr>
          <w:rFonts w:ascii="Times New Roman" w:hAnsi="Times New Roman" w:cs="Times New Roman"/>
          <w:sz w:val="24"/>
          <w:szCs w:val="24"/>
        </w:rPr>
        <w:t xml:space="preserve">a </w:t>
      </w:r>
      <w:hyperlink r:id="rId25" w:tooltip="CFE-CGC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CFE-CGC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 a formulé des propositions pour réformer le système de la </w:t>
      </w:r>
      <w:hyperlink r:id="rId26" w:tooltip="Retraite en France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retraite en France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 et participé aux cinq grandes journées de </w:t>
      </w:r>
      <w:hyperlink r:id="rId27" w:tooltip="Grèves contre la réforme française des retraites de 2010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grèves contre la réforme française des retraites de 2010</w:t>
        </w:r>
      </w:hyperlink>
      <w:r w:rsidRPr="00B00FBA">
        <w:rPr>
          <w:rFonts w:ascii="Times New Roman" w:hAnsi="Times New Roman" w:cs="Times New Roman"/>
          <w:sz w:val="24"/>
          <w:szCs w:val="24"/>
        </w:rPr>
        <w:t>. Selon la CGC, l’ensemble du financement de la protection sociale est à revoir et « il est crucial de trouver de nouvelles sources de financement » qui reposent sur une autre assiette que la masse salariale</w:t>
      </w:r>
      <w:hyperlink r:id="rId28" w:anchor="cite_note-4" w:history="1">
        <w:r w:rsidRPr="00B00FBA">
          <w:rPr>
            <w:rStyle w:val="Lienhypertexte"/>
            <w:rFonts w:ascii="Times New Roman" w:hAnsi="Times New Roman" w:cs="Times New Roman"/>
            <w:vanish/>
            <w:sz w:val="24"/>
            <w:szCs w:val="24"/>
            <w:vertAlign w:val="superscript"/>
          </w:rPr>
          <w:t>[</w:t>
        </w:r>
        <w:r w:rsidRPr="00B00FBA">
          <w:rPr>
            <w:rStyle w:val="Lienhypertexte"/>
            <w:rFonts w:ascii="Times New Roman" w:hAnsi="Times New Roman" w:cs="Times New Roman"/>
            <w:sz w:val="24"/>
            <w:szCs w:val="24"/>
            <w:vertAlign w:val="superscript"/>
          </w:rPr>
          <w:t>4</w:t>
        </w:r>
        <w:r w:rsidRPr="00B00FBA">
          <w:rPr>
            <w:rStyle w:val="Lienhypertexte"/>
            <w:rFonts w:ascii="Times New Roman" w:hAnsi="Times New Roman" w:cs="Times New Roman"/>
            <w:vanish/>
            <w:sz w:val="24"/>
            <w:szCs w:val="24"/>
            <w:vertAlign w:val="superscript"/>
          </w:rPr>
          <w:t>]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FBA" w:rsidRDefault="00B00FBA" w:rsidP="00B0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BA" w:rsidRPr="00B00FBA" w:rsidRDefault="00B00FBA" w:rsidP="00B0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Les instances de la CFE-CGC s'organisent en domaine professionnel et interprofessionnel.</w:t>
      </w:r>
    </w:p>
    <w:p w:rsidR="00B00FBA" w:rsidRDefault="00B00FBA" w:rsidP="00B00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FBA" w:rsidRPr="00B00FBA" w:rsidRDefault="00B00FBA" w:rsidP="00B0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b/>
          <w:bCs/>
          <w:sz w:val="24"/>
          <w:szCs w:val="24"/>
        </w:rPr>
        <w:t>Domaine professionnel</w:t>
      </w:r>
      <w:r w:rsidRPr="00B00FB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00FBA" w:rsidRPr="00B00FBA" w:rsidRDefault="00B00FBA" w:rsidP="00B00F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section syndicale</w:t>
      </w:r>
    </w:p>
    <w:p w:rsidR="00B00FBA" w:rsidRPr="00B00FBA" w:rsidRDefault="00B00FBA" w:rsidP="00B00F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lastRenderedPageBreak/>
        <w:t>syndicat</w:t>
      </w:r>
    </w:p>
    <w:p w:rsidR="00B00FBA" w:rsidRPr="00B00FBA" w:rsidRDefault="00B00FBA" w:rsidP="00B00F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tooltip="Fédération syndicale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fédération</w:t>
        </w:r>
      </w:hyperlink>
    </w:p>
    <w:p w:rsidR="00B00FBA" w:rsidRPr="00B00FBA" w:rsidRDefault="00B00FBA" w:rsidP="00B00F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tooltip="Confédération (syndicalisme)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confédération</w:t>
        </w:r>
      </w:hyperlink>
    </w:p>
    <w:p w:rsidR="00B00FBA" w:rsidRDefault="00B00FBA" w:rsidP="00B00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FBA" w:rsidRPr="00B00FBA" w:rsidRDefault="00B00FBA" w:rsidP="00B0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b/>
          <w:bCs/>
          <w:sz w:val="24"/>
          <w:szCs w:val="24"/>
        </w:rPr>
        <w:t>Domaine interprofessionnel</w:t>
      </w:r>
      <w:r w:rsidRPr="00B00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FB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00FBA">
        <w:rPr>
          <w:rFonts w:ascii="Times New Roman" w:hAnsi="Times New Roman" w:cs="Times New Roman"/>
          <w:sz w:val="24"/>
          <w:szCs w:val="24"/>
        </w:rPr>
        <w:br/>
        <w:t>Sur le territoire, la CFE-CGC est organisée en :</w:t>
      </w:r>
    </w:p>
    <w:p w:rsidR="00B00FBA" w:rsidRPr="00B00FBA" w:rsidRDefault="00B00FBA" w:rsidP="00B00F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tooltip="Union locale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union locale</w:t>
        </w:r>
      </w:hyperlink>
    </w:p>
    <w:p w:rsidR="00B00FBA" w:rsidRPr="00B00FBA" w:rsidRDefault="00B00FBA" w:rsidP="00B00F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tooltip="Union Départementale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union départementale</w:t>
        </w:r>
      </w:hyperlink>
    </w:p>
    <w:p w:rsidR="00B00FBA" w:rsidRPr="00B00FBA" w:rsidRDefault="00B00FBA" w:rsidP="00B00F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union régionale</w:t>
      </w:r>
    </w:p>
    <w:p w:rsidR="00B00FBA" w:rsidRPr="00B00FBA" w:rsidRDefault="00B00FBA" w:rsidP="00B00F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confédération</w:t>
      </w:r>
    </w:p>
    <w:p w:rsidR="00B00FBA" w:rsidRPr="00B00FBA" w:rsidRDefault="00B00FBA" w:rsidP="00B0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Selon le site de la CFE-CGC</w:t>
      </w:r>
      <w:hyperlink r:id="rId33" w:anchor="cite_note-5" w:history="1">
        <w:r w:rsidRPr="00B00FBA">
          <w:rPr>
            <w:rStyle w:val="Lienhypertexte"/>
            <w:rFonts w:ascii="Times New Roman" w:hAnsi="Times New Roman" w:cs="Times New Roman"/>
            <w:vanish/>
            <w:sz w:val="24"/>
            <w:szCs w:val="24"/>
            <w:vertAlign w:val="superscript"/>
          </w:rPr>
          <w:t>[</w:t>
        </w:r>
        <w:r w:rsidRPr="00B00FBA">
          <w:rPr>
            <w:rStyle w:val="Lienhypertexte"/>
            <w:rFonts w:ascii="Times New Roman" w:hAnsi="Times New Roman" w:cs="Times New Roman"/>
            <w:sz w:val="24"/>
            <w:szCs w:val="24"/>
            <w:vertAlign w:val="superscript"/>
          </w:rPr>
          <w:t>5</w:t>
        </w:r>
        <w:r w:rsidRPr="00B00FBA">
          <w:rPr>
            <w:rStyle w:val="Lienhypertexte"/>
            <w:rFonts w:ascii="Times New Roman" w:hAnsi="Times New Roman" w:cs="Times New Roman"/>
            <w:vanish/>
            <w:sz w:val="24"/>
            <w:szCs w:val="24"/>
            <w:vertAlign w:val="superscript"/>
          </w:rPr>
          <w:t>]</w:t>
        </w:r>
      </w:hyperlink>
      <w:r w:rsidRPr="00B00FBA">
        <w:rPr>
          <w:rFonts w:ascii="Times New Roman" w:hAnsi="Times New Roman" w:cs="Times New Roman"/>
          <w:sz w:val="24"/>
          <w:szCs w:val="24"/>
        </w:rPr>
        <w:t>, les adhérents se répartissent ainsi :</w:t>
      </w:r>
    </w:p>
    <w:p w:rsidR="00B00FBA" w:rsidRPr="00B00FBA" w:rsidRDefault="00B00FBA" w:rsidP="00B00F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par âge</w:t>
      </w:r>
    </w:p>
    <w:p w:rsidR="00B00FBA" w:rsidRPr="00B00FBA" w:rsidRDefault="00B00FBA" w:rsidP="00B00FBA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24 % ont moins de 40 ans</w:t>
      </w:r>
    </w:p>
    <w:p w:rsidR="00B00FBA" w:rsidRPr="00B00FBA" w:rsidRDefault="00B00FBA" w:rsidP="00B00FBA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26 % ont entre 40 et 49 ans</w:t>
      </w:r>
    </w:p>
    <w:p w:rsidR="00B00FBA" w:rsidRPr="00B00FBA" w:rsidRDefault="00B00FBA" w:rsidP="00B00FBA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41 % ont entre 50 et 59 ans</w:t>
      </w:r>
    </w:p>
    <w:p w:rsidR="00B00FBA" w:rsidRPr="00B00FBA" w:rsidRDefault="00B00FBA" w:rsidP="00B00FBA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9 % ont plus de 60 ans</w:t>
      </w:r>
    </w:p>
    <w:p w:rsidR="00B00FBA" w:rsidRPr="00B00FBA" w:rsidRDefault="00B00FBA" w:rsidP="00B00FB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par catégorie professionnelle</w:t>
      </w:r>
    </w:p>
    <w:p w:rsidR="00B00FBA" w:rsidRPr="00B00FBA" w:rsidRDefault="00B00FBA" w:rsidP="00B00FB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 xml:space="preserve">62,5 % sont </w:t>
      </w:r>
      <w:hyperlink r:id="rId34" w:tooltip="Ingénieur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ingénieurs</w:t>
        </w:r>
      </w:hyperlink>
      <w:r w:rsidRPr="00B00FBA">
        <w:rPr>
          <w:rFonts w:ascii="Times New Roman" w:hAnsi="Times New Roman" w:cs="Times New Roman"/>
          <w:sz w:val="24"/>
          <w:szCs w:val="24"/>
        </w:rPr>
        <w:t xml:space="preserve"> et cadres</w:t>
      </w:r>
    </w:p>
    <w:p w:rsidR="00B00FBA" w:rsidRPr="00B00FBA" w:rsidRDefault="00B00FBA" w:rsidP="00B00FB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36,5 % sont agents de maîtrise et techniciens</w:t>
      </w:r>
    </w:p>
    <w:p w:rsidR="00B00FBA" w:rsidRPr="00B00FBA" w:rsidRDefault="00B00FBA" w:rsidP="00B00FB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1 % sont employés</w:t>
      </w:r>
    </w:p>
    <w:p w:rsidR="00B00FBA" w:rsidRPr="00B00FBA" w:rsidRDefault="00B00FBA" w:rsidP="00B00FB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 xml:space="preserve">20 % sont des </w:t>
      </w:r>
      <w:hyperlink r:id="rId35" w:tooltip="Femme" w:history="1">
        <w:r w:rsidRPr="00B00FBA">
          <w:rPr>
            <w:rStyle w:val="Lienhypertexte"/>
            <w:rFonts w:ascii="Times New Roman" w:hAnsi="Times New Roman" w:cs="Times New Roman"/>
            <w:sz w:val="24"/>
            <w:szCs w:val="24"/>
          </w:rPr>
          <w:t>femmes</w:t>
        </w:r>
      </w:hyperlink>
    </w:p>
    <w:p w:rsidR="00B00FBA" w:rsidRPr="00B00FBA" w:rsidRDefault="00B00FBA" w:rsidP="00B00F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65 % ont un niveau bac + 3 et plus</w:t>
      </w:r>
    </w:p>
    <w:p w:rsidR="00B00FBA" w:rsidRPr="00B00FBA" w:rsidRDefault="00B00FBA" w:rsidP="00B00F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BA">
        <w:rPr>
          <w:rFonts w:ascii="Times New Roman" w:hAnsi="Times New Roman" w:cs="Times New Roman"/>
          <w:sz w:val="24"/>
          <w:szCs w:val="24"/>
        </w:rPr>
        <w:t>14,39 % sont retraités</w:t>
      </w:r>
    </w:p>
    <w:p w:rsidR="00B00FBA" w:rsidRDefault="00B00FBA" w:rsidP="00B0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BA" w:rsidRPr="00B00FBA" w:rsidRDefault="00B00FBA" w:rsidP="00B0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L’UNARED</w:t>
      </w:r>
    </w:p>
    <w:sectPr w:rsidR="00B00FBA" w:rsidRPr="00B0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D9A"/>
    <w:multiLevelType w:val="multilevel"/>
    <w:tmpl w:val="2DDC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34947"/>
    <w:multiLevelType w:val="multilevel"/>
    <w:tmpl w:val="D9D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35FDF"/>
    <w:multiLevelType w:val="multilevel"/>
    <w:tmpl w:val="4DB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32FA4"/>
    <w:multiLevelType w:val="multilevel"/>
    <w:tmpl w:val="E35A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82D6B"/>
    <w:multiLevelType w:val="multilevel"/>
    <w:tmpl w:val="296A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80350"/>
    <w:multiLevelType w:val="multilevel"/>
    <w:tmpl w:val="7756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57354"/>
    <w:multiLevelType w:val="multilevel"/>
    <w:tmpl w:val="387A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F319E"/>
    <w:multiLevelType w:val="multilevel"/>
    <w:tmpl w:val="7F1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BA"/>
    <w:rsid w:val="0015229A"/>
    <w:rsid w:val="0087695E"/>
    <w:rsid w:val="00B0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0F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0F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Syndicat_professionnel" TargetMode="External"/><Relationship Id="rId13" Type="http://schemas.openxmlformats.org/officeDocument/2006/relationships/hyperlink" Target="http://fr.wikipedia.org/wiki/1944" TargetMode="External"/><Relationship Id="rId18" Type="http://schemas.openxmlformats.org/officeDocument/2006/relationships/hyperlink" Target="http://fr.wikipedia.org/wiki/Patronat" TargetMode="External"/><Relationship Id="rId26" Type="http://schemas.openxmlformats.org/officeDocument/2006/relationships/hyperlink" Target="http://fr.wikipedia.org/wiki/Retraite_en_Fran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r.wikipedia.org/wiki/CFDT" TargetMode="External"/><Relationship Id="rId34" Type="http://schemas.openxmlformats.org/officeDocument/2006/relationships/hyperlink" Target="http://fr.wikipedia.org/wiki/Ing%C3%A9nieur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fr.wikipedia.org/wiki/Octobre_1944" TargetMode="External"/><Relationship Id="rId17" Type="http://schemas.openxmlformats.org/officeDocument/2006/relationships/hyperlink" Target="http://fr.wikipedia.org/wiki/Paritarisme" TargetMode="External"/><Relationship Id="rId25" Type="http://schemas.openxmlformats.org/officeDocument/2006/relationships/hyperlink" Target="http://fr.wikipedia.org/wiki/CFE-CGC" TargetMode="External"/><Relationship Id="rId33" Type="http://schemas.openxmlformats.org/officeDocument/2006/relationships/hyperlink" Target="http://fr.wikipedia.org/wiki/Conf%C3%A9d%C3%A9ration_fran%C3%A7aise_de_l'encadrement_-_Conf%C3%A9d%C3%A9ration_g%C3%A9n%C3%A9rale_des_cadres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Repr%C3%A9sentativit%C3%A9_syndicale" TargetMode="External"/><Relationship Id="rId20" Type="http://schemas.openxmlformats.org/officeDocument/2006/relationships/hyperlink" Target="http://fr.wikipedia.org/wiki/Temps_de_travail" TargetMode="External"/><Relationship Id="rId29" Type="http://schemas.openxmlformats.org/officeDocument/2006/relationships/hyperlink" Target="http://fr.wikipedia.org/wiki/F%C3%A9d%C3%A9ration_syndical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fr.wikipedia.org/wiki/15_octobre" TargetMode="External"/><Relationship Id="rId24" Type="http://schemas.openxmlformats.org/officeDocument/2006/relationships/hyperlink" Target="http://fr.wikipedia.org/wiki/Caisse_nationale_d%27assurance_maladie" TargetMode="External"/><Relationship Id="rId32" Type="http://schemas.openxmlformats.org/officeDocument/2006/relationships/hyperlink" Target="http://fr.wikipedia.org/wiki/Union_D%C3%A9partemental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Pr%C3%A9somption_irr%C3%A9fragable" TargetMode="External"/><Relationship Id="rId23" Type="http://schemas.openxmlformats.org/officeDocument/2006/relationships/hyperlink" Target="http://fr.wikipedia.org/wiki/Mouvement_des_entreprises_de_France" TargetMode="External"/><Relationship Id="rId28" Type="http://schemas.openxmlformats.org/officeDocument/2006/relationships/hyperlink" Target="http://fr.wikipedia.org/wiki/Conf%C3%A9d%C3%A9ration_fran%C3%A7aise_de_l'encadrement_-_Conf%C3%A9d%C3%A9ration_g%C3%A9n%C3%A9rale_des_cadr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fr.wikipedia.org/wiki/Cadre_(entreprise)" TargetMode="External"/><Relationship Id="rId19" Type="http://schemas.openxmlformats.org/officeDocument/2006/relationships/hyperlink" Target="http://fr.wikipedia.org/wiki/Jean-Luc_Cazettes" TargetMode="External"/><Relationship Id="rId31" Type="http://schemas.openxmlformats.org/officeDocument/2006/relationships/hyperlink" Target="http://fr.wikipedia.org/wiki/Union_loc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France" TargetMode="External"/><Relationship Id="rId14" Type="http://schemas.openxmlformats.org/officeDocument/2006/relationships/hyperlink" Target="http://fr.wikipedia.org/wiki/1981" TargetMode="External"/><Relationship Id="rId22" Type="http://schemas.openxmlformats.org/officeDocument/2006/relationships/hyperlink" Target="http://fr.wikipedia.org/wiki/Conf%C3%A9d%C3%A9ration_fran%C3%A7aise_des_travailleurs_chr%C3%A9tiens" TargetMode="External"/><Relationship Id="rId27" Type="http://schemas.openxmlformats.org/officeDocument/2006/relationships/hyperlink" Target="http://fr.wikipedia.org/wiki/Gr%C3%A8ves_contre_la_r%C3%A9forme_fran%C3%A7aise_des_retraites_de_2010" TargetMode="External"/><Relationship Id="rId30" Type="http://schemas.openxmlformats.org/officeDocument/2006/relationships/hyperlink" Target="http://fr.wikipedia.org/wiki/Conf%C3%A9d%C3%A9ration_(syndicalisme)" TargetMode="External"/><Relationship Id="rId35" Type="http://schemas.openxmlformats.org/officeDocument/2006/relationships/hyperlink" Target="http://fr.wikipedia.org/wiki/Fem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</dc:creator>
  <cp:lastModifiedBy>palu</cp:lastModifiedBy>
  <cp:revision>1</cp:revision>
  <dcterms:created xsi:type="dcterms:W3CDTF">2013-01-18T22:45:00Z</dcterms:created>
  <dcterms:modified xsi:type="dcterms:W3CDTF">2013-01-18T22:58:00Z</dcterms:modified>
</cp:coreProperties>
</file>